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护理心理学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10CC688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00B0F0"/>
            <w:vAlign w:val="top"/>
          </w:tcPr>
          <w:p w14:paraId="6BEFF1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5269" w:type="dxa"/>
            <w:tcBorders>
              <w:tl2br w:val="nil"/>
              <w:tr2bl w:val="nil"/>
            </w:tcBorders>
            <w:shd w:val="clear" w:color="auto" w:fill="00B0F0"/>
            <w:vAlign w:val="top"/>
          </w:tcPr>
          <w:p w14:paraId="6E022E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735" w:type="dxa"/>
            <w:tcBorders>
              <w:tl2br w:val="nil"/>
              <w:tr2bl w:val="nil"/>
            </w:tcBorders>
            <w:shd w:val="clear" w:color="auto" w:fill="00B0F0"/>
            <w:vAlign w:val="top"/>
          </w:tcPr>
          <w:p w14:paraId="4B83E5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2025" w:type="dxa"/>
            <w:tcBorders>
              <w:tl2br w:val="nil"/>
              <w:tr2bl w:val="nil"/>
            </w:tcBorders>
            <w:shd w:val="clear" w:color="auto" w:fill="00B0F0"/>
            <w:vAlign w:val="top"/>
          </w:tcPr>
          <w:p w14:paraId="31A1EC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63F0C14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12D2A7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w:t>
            </w:r>
          </w:p>
        </w:tc>
        <w:tc>
          <w:tcPr>
            <w:tcW w:w="5269" w:type="dxa"/>
            <w:tcBorders>
              <w:tl2br w:val="nil"/>
              <w:tr2bl w:val="nil"/>
            </w:tcBorders>
            <w:shd w:val="clear" w:color="auto" w:fill="FFFFFF"/>
            <w:vAlign w:val="top"/>
          </w:tcPr>
          <w:p w14:paraId="6A96F0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cs="宋体"/>
                <w:b/>
                <w:bCs/>
                <w:color w:val="000000" w:themeColor="text1"/>
                <w:sz w:val="28"/>
                <w:szCs w:val="28"/>
                <w:vertAlign w:val="baseline"/>
                <w:lang w:eastAsia="zh-CN"/>
                <w14:textFill>
                  <w14:solidFill>
                    <w14:schemeClr w14:val="tx1"/>
                  </w14:solidFill>
                </w14:textFill>
              </w:rPr>
              <w:t>绪论</w:t>
            </w:r>
          </w:p>
        </w:tc>
        <w:tc>
          <w:tcPr>
            <w:tcW w:w="1735" w:type="dxa"/>
            <w:tcBorders>
              <w:tl2br w:val="nil"/>
              <w:tr2bl w:val="nil"/>
            </w:tcBorders>
            <w:shd w:val="clear" w:color="auto" w:fill="FFFFFF"/>
            <w:vAlign w:val="top"/>
          </w:tcPr>
          <w:p w14:paraId="0EF14C2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3514228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88016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FF1BD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5269" w:type="dxa"/>
            <w:tcBorders>
              <w:tl2br w:val="nil"/>
              <w:tr2bl w:val="nil"/>
            </w:tcBorders>
            <w:shd w:val="clear" w:color="auto" w:fill="FFFFFF"/>
            <w:vAlign w:val="top"/>
          </w:tcPr>
          <w:p w14:paraId="047464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心理学基础知识</w:t>
            </w:r>
          </w:p>
        </w:tc>
        <w:tc>
          <w:tcPr>
            <w:tcW w:w="1735" w:type="dxa"/>
            <w:tcBorders>
              <w:tl2br w:val="nil"/>
              <w:tr2bl w:val="nil"/>
            </w:tcBorders>
            <w:shd w:val="clear" w:color="auto" w:fill="FFFFFF"/>
            <w:vAlign w:val="top"/>
          </w:tcPr>
          <w:p w14:paraId="00E544C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2025" w:type="dxa"/>
            <w:tcBorders>
              <w:tl2br w:val="nil"/>
              <w:tr2bl w:val="nil"/>
            </w:tcBorders>
            <w:shd w:val="clear" w:color="auto" w:fill="FFFFFF"/>
            <w:vAlign w:val="top"/>
          </w:tcPr>
          <w:p w14:paraId="05A5D0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08BF37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23986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5269" w:type="dxa"/>
            <w:tcBorders>
              <w:tl2br w:val="nil"/>
              <w:tr2bl w:val="nil"/>
            </w:tcBorders>
            <w:shd w:val="clear" w:color="auto" w:fill="FFFFFF"/>
            <w:vAlign w:val="top"/>
          </w:tcPr>
          <w:p w14:paraId="0A604AF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心理学的基本理论</w:t>
            </w:r>
          </w:p>
        </w:tc>
        <w:tc>
          <w:tcPr>
            <w:tcW w:w="1735" w:type="dxa"/>
            <w:tcBorders>
              <w:tl2br w:val="nil"/>
              <w:tr2bl w:val="nil"/>
            </w:tcBorders>
            <w:shd w:val="clear" w:color="auto" w:fill="FFFFFF"/>
            <w:vAlign w:val="top"/>
          </w:tcPr>
          <w:p w14:paraId="42319B5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2025" w:type="dxa"/>
            <w:tcBorders>
              <w:tl2br w:val="nil"/>
              <w:tr2bl w:val="nil"/>
            </w:tcBorders>
            <w:shd w:val="clear" w:color="auto" w:fill="FFFFFF"/>
            <w:vAlign w:val="top"/>
          </w:tcPr>
          <w:p w14:paraId="24013B7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78DF9B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3D29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5269" w:type="dxa"/>
            <w:tcBorders>
              <w:tl2br w:val="nil"/>
              <w:tr2bl w:val="nil"/>
            </w:tcBorders>
            <w:shd w:val="clear" w:color="auto" w:fill="FFFFFF"/>
            <w:vAlign w:val="top"/>
          </w:tcPr>
          <w:p w14:paraId="644B8D3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w:t>
            </w:r>
            <w:r>
              <w:rPr>
                <w:rFonts w:hint="eastAsia" w:ascii="宋体" w:hAnsi="宋体" w:cs="宋体"/>
                <w:b/>
                <w:bCs/>
                <w:color w:val="000000" w:themeColor="text1"/>
                <w:sz w:val="28"/>
                <w:szCs w:val="28"/>
                <w:vertAlign w:val="baseline"/>
                <w:lang w:val="en-US" w:eastAsia="zh-CN"/>
                <w14:textFill>
                  <w14:solidFill>
                    <w14:schemeClr w14:val="tx1"/>
                  </w14:solidFill>
                </w14:textFill>
              </w:rPr>
              <w:t>发展与心理健康</w:t>
            </w:r>
          </w:p>
        </w:tc>
        <w:tc>
          <w:tcPr>
            <w:tcW w:w="1735" w:type="dxa"/>
            <w:tcBorders>
              <w:tl2br w:val="nil"/>
              <w:tr2bl w:val="nil"/>
            </w:tcBorders>
            <w:shd w:val="clear" w:color="auto" w:fill="FFFFFF"/>
            <w:vAlign w:val="top"/>
          </w:tcPr>
          <w:p w14:paraId="15C4A6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54A1B48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23DF131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AD4BA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5</w:t>
            </w:r>
          </w:p>
        </w:tc>
        <w:tc>
          <w:tcPr>
            <w:tcW w:w="5269" w:type="dxa"/>
            <w:tcBorders>
              <w:tl2br w:val="nil"/>
              <w:tr2bl w:val="nil"/>
            </w:tcBorders>
            <w:shd w:val="clear" w:color="auto" w:fill="FFFFFF"/>
            <w:vAlign w:val="top"/>
          </w:tcPr>
          <w:p w14:paraId="46D958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心理应激</w:t>
            </w:r>
          </w:p>
        </w:tc>
        <w:tc>
          <w:tcPr>
            <w:tcW w:w="1735" w:type="dxa"/>
            <w:tcBorders>
              <w:tl2br w:val="nil"/>
              <w:tr2bl w:val="nil"/>
            </w:tcBorders>
            <w:shd w:val="clear" w:color="auto" w:fill="FFFFFF"/>
            <w:vAlign w:val="top"/>
          </w:tcPr>
          <w:p w14:paraId="33844C6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685C5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863A8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80815A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6</w:t>
            </w:r>
          </w:p>
        </w:tc>
        <w:tc>
          <w:tcPr>
            <w:tcW w:w="5269" w:type="dxa"/>
            <w:tcBorders>
              <w:tl2br w:val="nil"/>
              <w:tr2bl w:val="nil"/>
            </w:tcBorders>
            <w:shd w:val="clear" w:color="auto" w:fill="FFFFFF"/>
            <w:vAlign w:val="top"/>
          </w:tcPr>
          <w:p w14:paraId="14310FE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心身疾病</w:t>
            </w:r>
          </w:p>
        </w:tc>
        <w:tc>
          <w:tcPr>
            <w:tcW w:w="1735" w:type="dxa"/>
            <w:tcBorders>
              <w:tl2br w:val="nil"/>
              <w:tr2bl w:val="nil"/>
            </w:tcBorders>
            <w:shd w:val="clear" w:color="auto" w:fill="FFFFFF"/>
            <w:vAlign w:val="top"/>
          </w:tcPr>
          <w:p w14:paraId="495FFE3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B5F57B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4CE60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513FC5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7</w:t>
            </w:r>
          </w:p>
        </w:tc>
        <w:tc>
          <w:tcPr>
            <w:tcW w:w="5269" w:type="dxa"/>
            <w:tcBorders>
              <w:tl2br w:val="nil"/>
              <w:tr2bl w:val="nil"/>
            </w:tcBorders>
            <w:shd w:val="clear" w:color="auto" w:fill="FFFFFF"/>
            <w:vAlign w:val="top"/>
          </w:tcPr>
          <w:p w14:paraId="4B50BC0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异常心理与不良行为</w:t>
            </w:r>
          </w:p>
        </w:tc>
        <w:tc>
          <w:tcPr>
            <w:tcW w:w="1735" w:type="dxa"/>
            <w:tcBorders>
              <w:tl2br w:val="nil"/>
              <w:tr2bl w:val="nil"/>
            </w:tcBorders>
            <w:shd w:val="clear" w:color="auto" w:fill="FFFFFF"/>
            <w:vAlign w:val="top"/>
          </w:tcPr>
          <w:p w14:paraId="43298C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4DB3F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4323EE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0AA177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8</w:t>
            </w:r>
          </w:p>
        </w:tc>
        <w:tc>
          <w:tcPr>
            <w:tcW w:w="5269" w:type="dxa"/>
            <w:tcBorders>
              <w:tl2br w:val="nil"/>
              <w:tr2bl w:val="nil"/>
            </w:tcBorders>
            <w:shd w:val="clear" w:color="auto" w:fill="FFFFFF"/>
            <w:vAlign w:val="top"/>
          </w:tcPr>
          <w:p w14:paraId="18AE6F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患者心理</w:t>
            </w:r>
          </w:p>
        </w:tc>
        <w:tc>
          <w:tcPr>
            <w:tcW w:w="1735" w:type="dxa"/>
            <w:tcBorders>
              <w:tl2br w:val="nil"/>
              <w:tr2bl w:val="nil"/>
            </w:tcBorders>
            <w:shd w:val="clear" w:color="auto" w:fill="FFFFFF"/>
            <w:vAlign w:val="top"/>
          </w:tcPr>
          <w:p w14:paraId="093B8A9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6F8E9A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5B668EE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5BFA26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9</w:t>
            </w:r>
          </w:p>
        </w:tc>
        <w:tc>
          <w:tcPr>
            <w:tcW w:w="5269" w:type="dxa"/>
            <w:tcBorders>
              <w:tl2br w:val="nil"/>
              <w:tr2bl w:val="nil"/>
            </w:tcBorders>
            <w:shd w:val="clear" w:color="auto" w:fill="FFFFFF"/>
            <w:vAlign w:val="top"/>
          </w:tcPr>
          <w:p w14:paraId="78890B9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护士心理</w:t>
            </w:r>
          </w:p>
        </w:tc>
        <w:tc>
          <w:tcPr>
            <w:tcW w:w="1735" w:type="dxa"/>
            <w:tcBorders>
              <w:tl2br w:val="nil"/>
              <w:tr2bl w:val="nil"/>
            </w:tcBorders>
            <w:shd w:val="clear" w:color="auto" w:fill="FFFFFF"/>
            <w:vAlign w:val="top"/>
          </w:tcPr>
          <w:p w14:paraId="51BC604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0DB169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6C4CD7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78CEA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10</w:t>
            </w:r>
          </w:p>
        </w:tc>
        <w:tc>
          <w:tcPr>
            <w:tcW w:w="5269" w:type="dxa"/>
            <w:tcBorders>
              <w:tl2br w:val="nil"/>
              <w:tr2bl w:val="nil"/>
            </w:tcBorders>
            <w:shd w:val="clear" w:color="auto" w:fill="FFFFFF"/>
            <w:vAlign w:val="top"/>
          </w:tcPr>
          <w:p w14:paraId="63E6965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护患关系</w:t>
            </w:r>
          </w:p>
        </w:tc>
        <w:tc>
          <w:tcPr>
            <w:tcW w:w="1735" w:type="dxa"/>
            <w:tcBorders>
              <w:tl2br w:val="nil"/>
              <w:tr2bl w:val="nil"/>
            </w:tcBorders>
            <w:shd w:val="clear" w:color="auto" w:fill="FFFFFF"/>
            <w:vAlign w:val="top"/>
          </w:tcPr>
          <w:p w14:paraId="7D9310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2</w:t>
            </w:r>
          </w:p>
        </w:tc>
        <w:tc>
          <w:tcPr>
            <w:tcW w:w="2025" w:type="dxa"/>
            <w:tcBorders>
              <w:tl2br w:val="nil"/>
              <w:tr2bl w:val="nil"/>
            </w:tcBorders>
            <w:shd w:val="clear" w:color="auto" w:fill="FFFFFF"/>
            <w:vAlign w:val="top"/>
          </w:tcPr>
          <w:p w14:paraId="1814AC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D73B7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75D2C37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11</w:t>
            </w:r>
          </w:p>
        </w:tc>
        <w:tc>
          <w:tcPr>
            <w:tcW w:w="5269" w:type="dxa"/>
            <w:tcBorders>
              <w:tl2br w:val="nil"/>
              <w:tr2bl w:val="nil"/>
            </w:tcBorders>
            <w:shd w:val="clear" w:color="auto" w:fill="FFFFFF"/>
            <w:vAlign w:val="top"/>
          </w:tcPr>
          <w:p w14:paraId="111C5F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心理护理基本技能</w:t>
            </w:r>
          </w:p>
        </w:tc>
        <w:tc>
          <w:tcPr>
            <w:tcW w:w="1735" w:type="dxa"/>
            <w:tcBorders>
              <w:tl2br w:val="nil"/>
              <w:tr2bl w:val="nil"/>
            </w:tcBorders>
            <w:shd w:val="clear" w:color="auto" w:fill="FFFFFF"/>
            <w:vAlign w:val="top"/>
          </w:tcPr>
          <w:p w14:paraId="5E4F16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3</w:t>
            </w:r>
          </w:p>
        </w:tc>
        <w:tc>
          <w:tcPr>
            <w:tcW w:w="2025" w:type="dxa"/>
            <w:tcBorders>
              <w:tl2br w:val="nil"/>
              <w:tr2bl w:val="nil"/>
            </w:tcBorders>
            <w:shd w:val="clear" w:color="auto" w:fill="FFFFFF"/>
            <w:vAlign w:val="top"/>
          </w:tcPr>
          <w:p w14:paraId="76F854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351AE8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F2586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12</w:t>
            </w:r>
          </w:p>
        </w:tc>
        <w:tc>
          <w:tcPr>
            <w:tcW w:w="5269" w:type="dxa"/>
            <w:tcBorders>
              <w:tl2br w:val="nil"/>
              <w:tr2bl w:val="nil"/>
            </w:tcBorders>
            <w:shd w:val="clear" w:color="auto" w:fill="FFFFFF"/>
            <w:vAlign w:val="top"/>
          </w:tcPr>
          <w:p w14:paraId="6B0C04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r>
              <w:rPr>
                <w:rFonts w:hint="eastAsia" w:ascii="宋体" w:hAnsi="宋体" w:eastAsia="宋体" w:cs="宋体"/>
                <w:b/>
                <w:bCs/>
                <w:color w:val="000000" w:themeColor="text1"/>
                <w:sz w:val="28"/>
                <w:szCs w:val="28"/>
                <w:vertAlign w:val="baseline"/>
                <w:lang w:eastAsia="zh-CN"/>
                <w14:textFill>
                  <w14:solidFill>
                    <w14:schemeClr w14:val="tx1"/>
                  </w14:solidFill>
                </w14:textFill>
              </w:rPr>
              <w:t>临床相关问题的心理护理</w:t>
            </w:r>
          </w:p>
        </w:tc>
        <w:tc>
          <w:tcPr>
            <w:tcW w:w="1735" w:type="dxa"/>
            <w:tcBorders>
              <w:tl2br w:val="nil"/>
              <w:tr2bl w:val="nil"/>
            </w:tcBorders>
            <w:shd w:val="clear" w:color="auto" w:fill="FFFFFF"/>
            <w:vAlign w:val="top"/>
          </w:tcPr>
          <w:p w14:paraId="1999990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w:t>
            </w:r>
          </w:p>
        </w:tc>
        <w:tc>
          <w:tcPr>
            <w:tcW w:w="2025" w:type="dxa"/>
            <w:tcBorders>
              <w:tl2br w:val="nil"/>
              <w:tr2bl w:val="nil"/>
            </w:tcBorders>
            <w:shd w:val="clear" w:color="auto" w:fill="FFFFFF"/>
            <w:vAlign w:val="top"/>
          </w:tcPr>
          <w:p w14:paraId="18BD3D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r w14:paraId="0DBCF2B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680" w:hRule="atLeast"/>
          <w:jc w:val="center"/>
        </w:trPr>
        <w:tc>
          <w:tcPr>
            <w:tcW w:w="1176" w:type="dxa"/>
            <w:tcBorders>
              <w:tl2br w:val="nil"/>
              <w:tr2bl w:val="nil"/>
            </w:tcBorders>
            <w:shd w:val="clear" w:color="auto" w:fill="FFFFFF"/>
            <w:vAlign w:val="top"/>
          </w:tcPr>
          <w:p w14:paraId="4D4EC9E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总计</w:t>
            </w:r>
          </w:p>
        </w:tc>
        <w:tc>
          <w:tcPr>
            <w:tcW w:w="5269" w:type="dxa"/>
            <w:tcBorders>
              <w:tl2br w:val="nil"/>
              <w:tr2bl w:val="nil"/>
            </w:tcBorders>
            <w:shd w:val="clear" w:color="auto" w:fill="FFFFFF"/>
            <w:vAlign w:val="top"/>
          </w:tcPr>
          <w:p w14:paraId="3C7AA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c>
          <w:tcPr>
            <w:tcW w:w="1735" w:type="dxa"/>
            <w:tcBorders>
              <w:tl2br w:val="nil"/>
              <w:tr2bl w:val="nil"/>
            </w:tcBorders>
            <w:shd w:val="clear" w:color="auto" w:fill="FFFFFF"/>
            <w:vAlign w:val="top"/>
          </w:tcPr>
          <w:p w14:paraId="73FE107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8"/>
                <w:szCs w:val="28"/>
                <w:vertAlign w:val="baseline"/>
                <w:lang w:val="en-US" w:eastAsia="zh-CN"/>
                <w14:textFill>
                  <w14:solidFill>
                    <w14:schemeClr w14:val="tx1"/>
                  </w14:solidFill>
                </w14:textFill>
              </w:rPr>
            </w:pPr>
            <w:r>
              <w:rPr>
                <w:rFonts w:hint="eastAsia" w:ascii="宋体" w:hAnsi="宋体" w:cs="宋体"/>
                <w:b/>
                <w:bCs/>
                <w:color w:val="000000" w:themeColor="text1"/>
                <w:sz w:val="28"/>
                <w:szCs w:val="28"/>
                <w:vertAlign w:val="baseline"/>
                <w:lang w:val="en-US" w:eastAsia="zh-CN"/>
                <w14:textFill>
                  <w14:solidFill>
                    <w14:schemeClr w14:val="tx1"/>
                  </w14:solidFill>
                </w14:textFill>
              </w:rPr>
              <w:t>40</w:t>
            </w:r>
          </w:p>
        </w:tc>
        <w:tc>
          <w:tcPr>
            <w:tcW w:w="2025" w:type="dxa"/>
            <w:tcBorders>
              <w:tl2br w:val="nil"/>
              <w:tr2bl w:val="nil"/>
            </w:tcBorders>
            <w:shd w:val="clear" w:color="auto" w:fill="FFFFFF"/>
            <w:vAlign w:val="top"/>
          </w:tcPr>
          <w:p w14:paraId="157BCD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8"/>
                <w:szCs w:val="28"/>
                <w:vertAlign w:val="baseline"/>
                <w:lang w:eastAsia="zh-CN"/>
                <w14:textFill>
                  <w14:solidFill>
                    <w14:schemeClr w14:val="tx1"/>
                  </w14:solidFill>
                </w14:textFill>
              </w:rPr>
            </w:pPr>
          </w:p>
        </w:tc>
      </w:tr>
    </w:tbl>
    <w:p w14:paraId="3F31EE3B">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bookmarkStart w:id="0" w:name="_GoBack"/>
      <w:bookmarkEnd w:id="0"/>
      <w:r>
        <w:rPr>
          <w:rFonts w:hint="eastAsia"/>
          <w:color w:val="6787B2"/>
          <w:lang w:val="en-US" w:eastAsia="zh-CN"/>
        </w:rPr>
        <w:t>第4课  心理学的基本理论</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4A638A9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7D5066A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0297AC0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心理学的基本理论</w:t>
            </w:r>
          </w:p>
        </w:tc>
      </w:tr>
      <w:tr w14:paraId="1A61310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690294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5D0509E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3</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135</w:t>
            </w:r>
            <w:r>
              <w:rPr>
                <w:rFonts w:hint="eastAsia" w:ascii="Times New Roman" w:hAnsi="宋体"/>
                <w:szCs w:val="20"/>
              </w:rPr>
              <w:t>min）。</w:t>
            </w:r>
          </w:p>
        </w:tc>
      </w:tr>
      <w:tr w14:paraId="2549557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95FEC1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1B51F3C4">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340DD9B0">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了解特殊群体的心理卫生和社区心理卫生。</w:t>
            </w:r>
          </w:p>
          <w:p w14:paraId="1EED23E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掌握不同年龄阶段个体的心理健康标准、心理发展特点和心理健康措施。</w:t>
            </w:r>
          </w:p>
          <w:p w14:paraId="3A8BC3FD">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53072B4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心理学的基本理论</w:t>
            </w:r>
            <w:r>
              <w:rPr>
                <w:rFonts w:hint="eastAsia" w:ascii="Times New Roman" w:hAnsi="宋体"/>
                <w:bCs/>
                <w:szCs w:val="20"/>
              </w:rPr>
              <w:t>，明白具有服务精神和互助精神，能积极努力学习和了解心理学知识。</w:t>
            </w:r>
          </w:p>
        </w:tc>
      </w:tr>
      <w:tr w14:paraId="03ED076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D5910C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59FCFEA0">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概述</w:t>
            </w:r>
          </w:p>
          <w:p w14:paraId="3365281E">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不同年龄阶段的心理健康</w:t>
            </w:r>
          </w:p>
        </w:tc>
      </w:tr>
      <w:tr w14:paraId="0A878B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A619E3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439C494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70828DF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69BEFB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48882B1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3A1992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BEEEF9"/>
            <w:vAlign w:val="center"/>
          </w:tcPr>
          <w:p w14:paraId="4EAB5BD5">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7230BBA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172AD3A9">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01A38A92">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tc>
      </w:tr>
      <w:tr w14:paraId="4C20A81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BEEEF9"/>
            <w:vAlign w:val="center"/>
          </w:tcPr>
          <w:p w14:paraId="1AE6D47E">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BEEEF9"/>
            <w:vAlign w:val="center"/>
          </w:tcPr>
          <w:p w14:paraId="6E02472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BEEEF9"/>
            <w:vAlign w:val="center"/>
          </w:tcPr>
          <w:p w14:paraId="547E9DA5">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2ACA81C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BEEEF9"/>
            <w:vAlign w:val="center"/>
          </w:tcPr>
          <w:p w14:paraId="338757B8">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10C8999C">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0E72A6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509AC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D2B8D9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FBDA75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38CC568">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02E4A56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9E94452">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展示概述</w:t>
            </w:r>
          </w:p>
          <w:p w14:paraId="0F0E6C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一、人的心理发展</w:t>
            </w:r>
          </w:p>
          <w:p w14:paraId="7A8EF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（一）心理发展的定义</w:t>
            </w:r>
          </w:p>
          <w:p w14:paraId="6DB3A3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人的发展有两层含义：一是指人类种族在地球生物种系发生中的有关过程；一是指个体从生物学受孕到生理死亡整个时期所经历的变化过程，即一个人从童年、青年、中年、老年到死亡的发展过程，这一过程也称为生命周期（life cycle）。对于每一个健康发展的个体来说，随着其生物意义上的成熟，每一阶段也有着不同的心理上的任务和心理特征。本单元主要讨论个体生命周期中的几个重要的发展阶段及其心理健康特点。</w:t>
            </w:r>
          </w:p>
          <w:p w14:paraId="3E6987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（二）发展的基本观点</w:t>
            </w:r>
          </w:p>
          <w:p w14:paraId="291E2A0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长期以来，哲学家、宗教学者、社会学家和科学家对人的发展问题争论不息，直到20 世纪 70 年代以后，心理毕生发展的观点才被人们普遍接受并重视。</w:t>
            </w:r>
          </w:p>
          <w:p w14:paraId="645334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发展是毕生的过程　人的整个一生都在发展，人从胚胎到死亡始终是一个前进发展的过程，人的发展除了在生物意义上的发育、成熟以外，其行为的变化过程贯穿整个一生。这是一个在时间、顺序和方向等方面各不相同的种种变化的体系，个体的发展受多种因素的影响，是年龄阶段、历史阶段、社会环境等多种因素共同作用的结果。生命的每一阶段都受前一阶段的影响，同时也影响以后的发展阶，个体一生的经验都对发展有重要意义。</w:t>
            </w:r>
          </w:p>
          <w:p w14:paraId="494A439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发展是多维的　发展的形式具有多样性，发展的方向因行为的种类而异。行为的各个方面或同一方向的各个成分、特性、发展的进程各不相同。没有一条单一的曲线能描绘个体发展的复杂性。例如：在智力领域，有晶体智力，指人通过掌握文化知识经验而形成的一种能力。有流体智力，指不依据于人的文化知识经验的能力，表现为空间定向、知觉操作等方面。两者都随着年龄的增加而增长，但晶体智力到成年后继续增长，不过增长的速度减慢，而流体智力在成年早期就开始衰退了。</w:t>
            </w:r>
          </w:p>
          <w:p w14:paraId="6C0CDA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发展是获得（成长）和丧失（衰退）的结合　发展是一个有序变化的过程，不是简单地朝着功能增长方向的运动，生命过程中任何时候的发展都是成长和衰退的结合，任何发展都是新适应能力的获得，同时包含着以前存在的部分能力的丧失。</w:t>
            </w:r>
          </w:p>
          <w:p w14:paraId="2FDBA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二、健康与心理健康</w:t>
            </w:r>
          </w:p>
          <w:p w14:paraId="1C83E1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（一）健康新概念</w:t>
            </w:r>
          </w:p>
          <w:p w14:paraId="262634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健康是不断发展着的概念，在不同历史时期，人类对健康的理解不尽相同。传统医学和世俗观念一般把健康理解为“健康就是无病、无伤、无残”。这种认识并不全面。实际上，健康和疾病是人体生命过程中的两种状态，这两种状态是连续性的，是一个由量变到质变的过程，而且健康水平也有不同的等级状态。世界卫生组织（WHO）对健康的定义是：健康，不仅仅是没有疾病和身体的虚弱现象，而是一种在身体上、心理上和社会上的完满状态。1990 年世界卫生组织进一步对健康的定义作了补充，提出健康还应包括道德健康，即健康是指一个人在身体健康、心理健康、社会适应健康和道德健康 4 个方面皆健全。</w:t>
            </w:r>
          </w:p>
          <w:p w14:paraId="4FD1A4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（二）心理健康与心理卫生的概念</w:t>
            </w:r>
          </w:p>
          <w:p w14:paraId="183216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健康是人的良好心理素质的表现，是人的整体健康状态的必要组成部分。一般认为心理健康包括正常的认知能力、适宜的情绪体验、健全的人格、正确的自我意识及和谐的人际关系、对环境具有高效而愉快的适应。我国杰出的心理学家潘菽教授早在 40 年前就曾指出：“我们因注重身体的健康，故研究生理卫生；我们若要使得心理得到健全地发展，则必须注重心理卫生。”由此来看，心理卫生乃是达到心理健康的手段。心理卫生包括一切旨在改进及保持心理健康的措施，如使人们能处于按自己身心潜能进行活动的身心健康水平，减轻充满着冲突的世界给人们带来的心理压力，对心理障碍和精神疾病进行预防和促使其康复。</w:t>
            </w:r>
          </w:p>
          <w:p w14:paraId="67D37F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（三）心理健康的标准</w:t>
            </w:r>
          </w:p>
          <w:p w14:paraId="219F51E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关于心理健康的标准，许多专家提出了不同的看法，其中影响比较大的有美国心理学家马斯洛提出的十条标准：①有充分的自我安全感。②能充分了解自己，并能恰当估计自己的能力。③生活理想切合实际。④不脱离周围现实环境。⑤能保持人格的完整与和谐。⑥善于从经验中学习。⑦能保持良好的人际关系。⑧能适度地宣泄情感和控制情绪。⑨在符合团体要求的前提下，能有限度地发挥个性。⑩在不违背社会规范的前提下，能适当地满足个人的基本需要。</w:t>
            </w:r>
          </w:p>
          <w:p w14:paraId="204C31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我国的一些学者也提出了关于心理健康的标准，主要包括如下内容。</w:t>
            </w:r>
          </w:p>
          <w:p w14:paraId="6AF0BAE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 正常的智力　包括人的观察力、注意力、想象力、记忆力、思维能力要正常。智力正常是人们学习、生活与工作的基本心理条件，也是个体适应周围环境变化所必需的心理保证。</w:t>
            </w:r>
          </w:p>
          <w:p w14:paraId="06B998A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 良好的环境适应能力　即对环境（自然环境、社会环境及自我内环境）的适应能力。人不能脱离自己生存的环境，因此，能否对变化着的环境保持良好的适应，是判断人的心理健康水平的重要标志。</w:t>
            </w:r>
          </w:p>
          <w:p w14:paraId="01039F8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3. 适宜的心理自控力　自控力是指人对自己的情绪、思维等心理活动的控制和调节能力。心理健康者的心理活动会十分自如，有合理的情绪反应，恰如其分的情感表达。更重要的是情绪稳定性良好，具有调节控制自己的情绪以保持与周围环境的动态平衡的能力。</w:t>
            </w:r>
          </w:p>
          <w:p w14:paraId="054E5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4. 良好的社会交往能力　个体的心理健康状况主要是在与他人的交往中表现出来的。心理健康者交往能力往往也较强，能分享、接受和给予爱及友谊，在与人相处时，尊敬、信任、关心和宽容等常多于仇恨、嫉妒、怀疑和畏惧，因而会有稳定的人际关系，拥有可信赖的朋友，社会支持系统强大而有效。</w:t>
            </w:r>
          </w:p>
          <w:p w14:paraId="41FFA7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5. 良好的心理康复能力　在蒙受精神打击和刺激后，从创伤中恢复到往常心理水平的能力，称为心理康复能力。人生十之八九会遇到挫折和创伤，限于认识能力和经验，个体恢复常态所需时间不同，心理健康者恢复得较快，而且不留下严重创伤痕迹，每当再次回忆起这次创伤时，他们表现出较为平衡的心理状态。</w:t>
            </w:r>
          </w:p>
          <w:p w14:paraId="40171D3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6. 人格和谐完整　心理健康的人，其人格结构包括气质、能力、性格和理想、信念、动机、兴趣、人生观等各方面能平衡发展，不存在明显的缺陷和偏差，具有清醒的自我意识，不产生自我同一性紊乱，以积极进取的人生观作为人格的核心，有相对完整的心理特征。</w:t>
            </w:r>
          </w:p>
          <w:p w14:paraId="1A2D16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心理健康是一个动态的概念，判断一个人的心理健康与否，要持相对和综合的标准。</w:t>
            </w:r>
          </w:p>
          <w:p w14:paraId="3FD84E4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同时，心理健康并不是绝对完美的状态，而是一种在自身及环境条件许可的范围内达到的最佳功能状态。</w:t>
            </w:r>
          </w:p>
          <w:p w14:paraId="506D8B28">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018EE1D">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展示概述</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2ABA46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0C3D9242">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5460F189">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1FEE2768">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心理健康与心理卫生的概念。</w:t>
            </w:r>
          </w:p>
        </w:tc>
        <w:tc>
          <w:tcPr>
            <w:tcW w:w="1366" w:type="dxa"/>
            <w:tcBorders>
              <w:tl2br w:val="nil"/>
              <w:tr2bl w:val="nil"/>
            </w:tcBorders>
            <w:vAlign w:val="center"/>
          </w:tcPr>
          <w:p w14:paraId="44E397C1">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531C2C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1126701E">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26C225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73D2A53E">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展示不同年龄阶段的心理健康</w:t>
            </w:r>
          </w:p>
          <w:p w14:paraId="1266E17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一、儿童期心理健康</w:t>
            </w:r>
          </w:p>
          <w:p w14:paraId="5719593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儿童心理发展的年龄阶段，一般划分为婴儿期（出生～ 3 岁）、幼儿期（3 ～ 6 岁）、童年期（6 ～ 11、12 岁），儿童心理卫生的问题比较多也比较复杂。做好儿童期心理卫生，才能促进儿童心理正常发展。</w:t>
            </w:r>
          </w:p>
          <w:p w14:paraId="37754B1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（一）婴儿期心理健康措施</w:t>
            </w:r>
          </w:p>
          <w:p w14:paraId="6FE92F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婴儿 l 岁时，脑的重量已由刚出生时的 370g 左右增至 900g 左右，大脑皮质发育迅速，此阶段是言语发展的关键期，他们躯体运动日益增多，运动功能得到进一步发展。因此，婴儿期的心理保健重点在以下方面。</w:t>
            </w:r>
          </w:p>
          <w:p w14:paraId="3F39B82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丰富的营养　应充分满足婴儿对营养的需求，尤其是提供足量的蛋白质和核酸，以促进身体及神经系统的健康发育。提倡母乳喂养，母乳营养充足、适合婴儿消化吸收、含有抗体和胱氨酸，可增加婴儿的免疫力和促进智力发展。</w:t>
            </w:r>
          </w:p>
          <w:p w14:paraId="197F20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进行感官、动作、言语三大训练　感官训练就是有意识地为孩子提供适量的视、听、触、味、嗅等刺激，促进其感觉能力的发展。婴儿动作发展的顺序是口、头、四肢，最后是躯体。动作训练应按顺序有计划地进行，在婴儿 2 ～ 3 月龄就可以开始，10 个月以后可开始训练站立、迈步走路。动作训练不仅有益于大脑发育，也有益于小脑发育，使其动作更协调、更灵巧，促进身心健康发展。言语训练可以从 4 月龄开始，如面带笑容逗引孩子咿呀发声。6 ～ 7 月龄就应该用简单词句通过反复重复教孩子说话。l ～ 3 岁是婴儿言语迅速发展的时期，随着对语言理解能力的提高，语言表达能力也逐渐发展起来。</w:t>
            </w:r>
          </w:p>
          <w:p w14:paraId="367A3EA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游戏教育　游戏是婴儿了解外部世界的开始，应该给孩子提供一个可自由活动的空间，按婴儿身心发展规律进行教育和训练，让婴儿在各项活动中多看、多听、多触摸，促进其感觉能力的发展，并在游戏中进行生活习惯的训练。</w:t>
            </w:r>
          </w:p>
          <w:p w14:paraId="227CFF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（二）幼儿期心理健康措施</w:t>
            </w:r>
          </w:p>
          <w:p w14:paraId="39288E9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岁到 6、7 岁为幼儿期或称学前期。3 岁幼儿脑重已达成人的 3/4，7 岁时已接近成人。词汇量和语法结构发生了质变，出现了简单的逻辑思维和判断推理，模仿力极强，并出现了独立的愿望。自我中心、万物有灵论、符号功能是此期孩子的知特点。幼儿期心理卫生重点是：</w:t>
            </w:r>
          </w:p>
          <w:p w14:paraId="5DA46C7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养成良好生活和行为习惯　3 ～ 4 岁的孩子独立愿望开始增强，活动比较随意、准确和灵活。此时要注意培养良好的生活习惯，如自己起床、穿脱衣服、洗脸刷牙、吃饭喝水等；同时要注意纠正幼儿期常见的不良行为，如遗尿、咬指甲、口吃、厌食等。</w:t>
            </w:r>
          </w:p>
          <w:p w14:paraId="1C5B3FE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丰富其游戏活动　游戏是幼儿的主导活动，也是幼儿身心健康发展的重要途径。要让孩子多玩自己爱玩的游戏，要支持孩子与其他孩子一起玩，成人不必多加干涉。通过跑、跳、攀登、投掷等游戏活动，训练他们的各种基本技能，如身体的平衡功能、反应速度、身体的灵活性等，同时也让他们学会与同伴交往、遵守规则，培养勇敢、坚强等心理品质。</w:t>
            </w:r>
          </w:p>
          <w:p w14:paraId="31787CD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注意培养孩子的独立性　幼儿期在心理发展上是以自我为中心时期，3 岁就可表现出独立愿望。虽然他们本领不大，但这要自己来、那要自己干，显得不太听话了。其实，这正是孩子心理发展的一个明显标志，是独立性开始发展的表现。心理学称这时为孩子的“第一个反抗期”。所以，对这种情况，家长要因势利导，切不可违背规律去制伏孩子的“犟劲”。</w:t>
            </w:r>
          </w:p>
          <w:p w14:paraId="3F980DF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塑造良好的人格　从个体人格发展来看，3 ～ 6 岁是一个人人格发展的关键时期。目前，大多数家庭以独生子女为多，生活条件优越，各种要求比较容易得以满足，而且玩具、食物等皆为自己独有，如果不注意引导和培养，孩子容易形成自私的心理，表现为好胜要强，不顾及别人，不懂谦让，一切以自我为中心，这些都是造成儿童行为问题的原因。所以，此期塑造孩子良好的人格十分重要。</w:t>
            </w:r>
          </w:p>
          <w:p w14:paraId="4ED5B46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正确对待孩子的过失和错误　孩子小、知识经验少、能力不强，许多是非不清，因而出现过失和犯错误都是难免的。对于孩子的过失和错误教育要耐心仔细，尤其要讲道理，不要让孩子心里感到委屈。在教育孩子时，父母口径要一致，以免使孩子无所适从，不愿接受教育。打骂孩子属于虐待行为，违法同时也会损伤孩子的自尊心，甚至可能导致不良的品德和人格的形成。</w:t>
            </w:r>
          </w:p>
          <w:p w14:paraId="2E830B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（三）童年期的心理卫生</w:t>
            </w:r>
          </w:p>
          <w:p w14:paraId="1FF4567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童年期指 6 ～ 11、12 岁这一年龄段。这一时期也称为学龄期，脑的发育逐渐成熟，到 12 岁时脑的重量约为 1400 克，达到了成人的平均脑重。其中，额叶显著增大，大脑皮质的兴奋和抑制过程都在发展，但平衡能力较差。</w:t>
            </w:r>
          </w:p>
          <w:p w14:paraId="6AF9BC6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童年期是个体智力发展最快的时期，感知敏锐性提高，感知逐渐具有目的性和意识性。记忆容量显著增加，有意记忆逐渐占据主导地位，口头语言迅速发展，开始掌握文字语言，词汇量不断增加，思维逐渐由形象思维向抽象逻辑思维过渡。</w:t>
            </w:r>
          </w:p>
          <w:p w14:paraId="57E653C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童年期儿童对事物富于热情，情绪直接外露，好奇心强，自我意识在幼儿期的基础上不断发展和深化，自我评价的独立性日益增强，个性品质及道德观念逐步形成，喜欢模仿，但辨别能力差。</w:t>
            </w:r>
          </w:p>
          <w:p w14:paraId="4FF3E25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童年期心理健康措施应注意以下方面。</w:t>
            </w:r>
          </w:p>
          <w:p w14:paraId="438436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激发学习动机，培养学习兴趣　学龄儿童具有强烈的好奇心和求知欲，要注意安排好学习活动内容，激发学生的学习动机，培养学生的学习兴趣和坚强意志，让学生掌握科学的学习方法，养成自觉学习的良好习惯等，通过学习科学文化知识促进儿童心理发展。</w:t>
            </w:r>
          </w:p>
          <w:p w14:paraId="37E1095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培养适应能力　学龄儿童入学，要面对陌生的环境、同学和老师，一时难以适应集体生活，要正确处理好这些关系。为防止儿童入学时适应困难，可在儿童入学前提前改变饮食、起居规律，使之与学校要求一致。家长、教师都要教育儿童热爱学习，热爱学校，向往学校生活。学校要创造良好的学习氛围，愉快的校园生活有益于儿童心身健康发展。</w:t>
            </w:r>
          </w:p>
          <w:p w14:paraId="1A9FEF9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正确引导，防止不良行为发生　童年期的孩子模仿力较强，但因其知识经验贫乏，辨别是非能力差。既容易被新奇事物所吸引，也可能会沾染一些不良行为。如说谎、说粗话、逃学、偷窃等。家长、教师应抓住儿童的心理、年龄特点，循循善诱，正确引导。</w:t>
            </w:r>
          </w:p>
          <w:p w14:paraId="6DDB88E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独立性、创造性的培养　对儿童独立的愿望、独立处事的行为，家长、教师应鼓励和引导，不应训斥干涉，不要培养一切听从大人吩咐、一切按大人旨意办事的“标准儿童”。充分把握儿童的心身特点，保护和尊重儿童天真的“童心”，发展他们的好奇心和探索精神，培养其创造力。</w:t>
            </w:r>
          </w:p>
          <w:p w14:paraId="465487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建立良好亲子关系　研究表明：如父母对孩子过分冷淡，儿童则多愿从其他地方寻求爱护，企图通过招惹别人来引起注意，有的表现为招惹是非，有的表现为攻击别人，也有的表现为情感淡漠、与世无争。若父母过分严厉，儿童则逃避或反抗，有的为了自我保护而说谎。所以，父母对孩子应爱而不娇，使儿童成为热情直爽、活泼端正、独立协作、有活动能力、善于与人相处、社会适应良好的人。</w:t>
            </w:r>
          </w:p>
          <w:p w14:paraId="7031435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二、青少年期心理健康</w:t>
            </w:r>
          </w:p>
          <w:p w14:paraId="4BF07FA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（一）青春期主要的生理心理发展特征</w:t>
            </w:r>
          </w:p>
          <w:p w14:paraId="27D5AD0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青春期，又称少年期，是指从 11、12 ～ 15、16 岁这一年龄段，即青春发育期，是从儿童过渡到青年的阶段。这个阶段的少年生理心理发生巨大变化。其中在内分泌激素的作用下，男女少年第二性征相继出现，男性出现遗精，女性出现月经来潮。这时脑和神经系统发育基本完成。</w:t>
            </w:r>
          </w:p>
          <w:p w14:paraId="6DE2603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青春期的认知活动具有一定精确性和概括性，意义识记增强，抽象逻辑思维开始占主导，思维的独立性、批判性有所发展，逐渐学会了独立思考问题。</w:t>
            </w:r>
          </w:p>
          <w:p w14:paraId="19490CC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青春期性意识开始觉醒，产生对异性的好奇、关心和接近倾向，由于社会环境的制约，他们在异性面前可能感到羞涩或以恶作剧来招引异性的注意。</w:t>
            </w:r>
          </w:p>
          <w:p w14:paraId="6753E42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开始能够自觉地认知和评价自己的个性品质、内心世界，从而能够独立地支配和调节自己的活动与行为。道德信念、道德理想开始形成，表现为以某一个具体的人的形象作为自己的理想追求和以代表一定群体道德品质总和的概括性的形象作为自己的理想追求。</w:t>
            </w:r>
          </w:p>
          <w:p w14:paraId="2B33459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但青春期也是一个过渡时期，心理发展走向成熟而又尚未成熟，引起种种心理发展上的矛盾。一方面青少年逐渐意识到自己已长大成人，要求把他们当“成人”看待，希望独立，不喜欢老师、家长过多地管束，常表现出不听话，不接受成人的意见，好与同龄人集群。另一方面他们阅历还浅，涉世不深，在许多方面还不成熟，生活、学习上都还有较大的依赖性。少年期充满着动荡与矛盾的心理，在矛盾冲突中，少年常常表现出反抗的心理和行为，心理学称此时期为孩子的“第二反抗期”，如果教育者观点正确，方法得当，可引导少年妥善地解决各种矛盾，促进他们的心身和谐发展，如处理不当就会有碍少年的心理健康的正常发展。</w:t>
            </w:r>
          </w:p>
          <w:p w14:paraId="7CA5EFC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（二）青春期心理健康措施</w:t>
            </w:r>
          </w:p>
          <w:p w14:paraId="356AFB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树立正确的自我意识　少年的“成人感”和独立性是其自我意识形成和发展的标志，是少年对认识自我的突出特点。他们渴望具有与成人一样平等的地位和权利，像成人一样承担一定的社会权利、义务和责任。这种愿望提高了他们的责任感，发挥了他们的创造性和主动性。另外，他们怕别人把他们看成是“小孩子”，为了表现其是强者，有时容易表现一些冒险行为。因此，家长和教师要尊重他们的权利和地位，承认他们是一个独立的成员，平等相待。引导他们客观地认识和分析自身的各方面条件和能力，学会把自我放在与社会、集体、他人及自身前后的对比中来认识和评价，充分了解自己的长处与不足，在获得客观而恰当的自我评价后，主动地进行自我调节、自我控制和自我教育。鼓励他们积极参与社会实践，扩大知识面，丰富生活经验，不断完善自我意识。</w:t>
            </w:r>
          </w:p>
          <w:p w14:paraId="3A2F11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建立和谐的人际关系　进入青春期的少年，对内心世界投入了更多的关注，许多思想情感不轻易向他人吐露，渐渐将自己的内心封闭起来，这种闭锁性心理特征导致与父母、师长及交往熟悉的人之间产生距离，感到缺乏可以倾诉衷肠的知心人，这种两代人之间心理上的差异和距离，在思维尤其在看待事物的观点及行为上的差异，即代沟。由代沟所产生的矛盾困扰着他们，甚至是青少年离家出走等行为问题的原因。因此，指导他们掌握基本的人际交往的原则和必要的沟通技巧，妥善处理好与周围人的关系，学会尊重和体谅父母，建立起和谐的人际关系。同时父母、师长尊重、理解和信任孩子，有利于两代人的心身健康。</w:t>
            </w:r>
          </w:p>
          <w:p w14:paraId="32C728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引导性心理健康发展　针对青少年应开展有关性科学知识的教育，教育内容包括性生理卫生、性心理卫生、性道德与性法制教育四个方面。通过教育，消除青少年对性器官和第二性征的神秘感、好奇、不安、恐惧等消极情绪，避免因被动地受着性冲动的驱使，盲目地寻求性奥秘而导致的“早恋”现象。正确对待这一阶段性幻想、手淫行为，增强法制观念，培养高尚的道德情操。引导青少年珍惜青春期的大好时光，将注意力转移到有益的活动、学习中，得到精神上的满足和快乐，从而逐渐成熟起来。</w:t>
            </w:r>
          </w:p>
          <w:p w14:paraId="2D2CB4A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培养情绪调节能力，保持稳定心理状态　少年期的情绪变化无常，不够稳定，情绪持续时间较短，不善于控制自己的情绪，行为往往带有情绪色彩。因此，家长和教师应帮助他们：①改变产生消极情绪的错误观念。分清“自尊心”与“虚荣心”、“自豪”与“高傲”、“谦逊”与“自卑”等不同心理品质的界限，有意识地克服消极情绪，培养健康情绪。②消除畏惧心理与对立情绪。家长及教师要对他们怀着深厚的感情，进行耐心的解释，给予善意的体贴与关怀。③根据青少年情绪直观和易感染的特点，运用生动形象的直观教材和事例及家长和教师的满腔热情感染青少年，从而激发和唤起他们的积极情绪体验，培养其高尚情操。</w:t>
            </w:r>
          </w:p>
          <w:p w14:paraId="120B27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三、青年期心理健康</w:t>
            </w:r>
          </w:p>
          <w:p w14:paraId="45F1CC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青年期（也称成年初期）的年龄范围为 17、18 ～ 35 岁，是介于青少年与中年期之间的阶段，它是人生最宝贵、最有特色的黄金时期。生理与心理都已达到成熟，精力充沛，富于创造力，开始走向完全独立的生活，生活中也面临着许多挑战。</w:t>
            </w:r>
          </w:p>
          <w:p w14:paraId="70BE920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（一）青年期主要的生理心理发展特征</w:t>
            </w:r>
          </w:p>
          <w:p w14:paraId="4075E7D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在生理上，青年在 22 岁左右生长发育已经成熟，各种生理功能已进入青壮年的最佳状态。身体素质包括机体在活动中表现出来的力量、耐力、速度、灵敏性和柔韧性等进入高峰。脑的形态与功能已趋成熟。</w:t>
            </w:r>
          </w:p>
          <w:p w14:paraId="195031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在心理上，青年期的心理各个方面得到了全面的发展，主要表现在：</w:t>
            </w:r>
          </w:p>
          <w:p w14:paraId="3B366E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认知能力趋于完善　青年人的词汇已很丰富，口语及书面表达趋于完善，抽象逻辑思维能力和注意的稳定性日益发达，观察的概括性和稳定性提高，并且富于幻想。</w:t>
            </w:r>
          </w:p>
          <w:p w14:paraId="122C335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情绪情感丰富强烈趋于稳定　青年人的情绪情感的内容也越发深刻且带有明显的倾向性。随着年龄的增长，其自我控制能力会逐渐提高。</w:t>
            </w:r>
          </w:p>
          <w:p w14:paraId="6279964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意志活动控制力日渐增强　表现在自觉性与主动性的增强，遇事常常愿意主动钻研，而不希望依靠外力。随着知识与经验的增加，行为的果断性也有所增强。</w:t>
            </w:r>
          </w:p>
          <w:p w14:paraId="7D2AA90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人格逐渐成熟　青年期是人格形成与成熟的重要时期，虽然其个性还会受到内外因素的影响而发生变化，但已相对稳定。一方面对自身能进行自我批评和自我教育，做到自尊、自爱、自立、自强。另一方面也懂得尊重他人，评价他人的能力也趋于成熟。</w:t>
            </w:r>
          </w:p>
          <w:p w14:paraId="4C72D93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同时，青年期人生观、世界观、价值观已初步形成，逐渐形成较为稳定的人格特征。但是，青年仍处于发展过程中，无论是生理上还是心理上都具有独特性、复杂性和不平衡性。因而易产生诸如独立性与依赖性、理想与现实、热诚坦率与闭锁性、性意识发展与道德规范等种种心理发展的矛盾，如处理不当，则容易导致许多心理、社会问题。</w:t>
            </w:r>
          </w:p>
          <w:p w14:paraId="41466C6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（二）青年期心理健康措施</w:t>
            </w:r>
          </w:p>
          <w:p w14:paraId="5C0A5FD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正确处理独立性与依赖性　青年开始意识到自己身体发育已趋向成熟，在认知能力方面已得到迅速发展和提高，在家庭和社会所处的地位也发生了变化。这一切为他们要求独立创造了条件和基础。因此，他们希望自己成为家庭生活中具有一定独立自主性的成员，并以成人自居。在认知和评价自己的人格品质和内心世界后，能自觉地支配和调节自己的行为和活动。但他们仍具有依赖性的一面，如经济上不能独立、信心不足，一旦遇到挫折，依赖性就会增强。为此，家长和教师要尊重他们的自尊心，逐渐给予他们更多的权力，平等相待，耐心教育，正确引导他们对待生活，树立正确的人生观、世界观，以维护和促进心理健康。</w:t>
            </w:r>
          </w:p>
          <w:p w14:paraId="0AF6321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正确解决理想与现实的矛盾　青年人朝气蓬勃，富于幻想，有远大的理想、信念，憧憬着美好的未来，在心理上形成积极的自我同一性。但是，青年往往对现实生活中可能遇到的困难和阻力估计不足，遭受挫折时易引起激烈的情绪波动，产生挫折感。有的甚至悲观失望，丧失生活的信心，陷入绝望的境地。所以，应适当地引导青年正视现实，教育青年学会适应，培养他们形成达观明智、坚忍豁达的心理品质。</w:t>
            </w:r>
          </w:p>
          <w:p w14:paraId="6812995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妥善处理热情坦率与闭锁性的矛盾　随着年龄的增长，青年对社会知觉和情绪体验的增多，他们开始把注意力集中在自己的内心世界上，越来越暴露出青年所特有的心理闭锁性。闭锁性是青年心身发展到一定阶段的必然现象。因此，家长、教师应了解青年这一特点，引导和帮助他们努力学习，充分发挥青年人的聪明才智，教育他们妥善处理各种人际关系，促进其心理健康发展。</w:t>
            </w:r>
          </w:p>
          <w:p w14:paraId="32BB9A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培养成与败的心理承受力　我国现代青年人中独生子女多，生活条件优越，不少人缺乏艰苦的训练，没有吃苦耐劳的精神。应教育青年人要具有承受挫折和失败的风险意识和心理准备，注意克服经历贫乏、好胜而缺乏韧性的弱点，引导他们确定好自己的人生目标，脚踏实地，坚持不懈地去努力奋斗。</w:t>
            </w:r>
          </w:p>
          <w:p w14:paraId="6C777C8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5. 树立正确的恋爱观和择偶观　爱情是男女之间相互爱慕、渴望结合的高尚感情。爱情是婚姻的基础。青年人在恋爱与择偶时，应做到：①学习有关恋爱、婚姻方面的心理学知识，了解男女择偶过程中的心理差异。②全面地分析自己理想中的对象在现实生活中实现的可能性。③不单纯地以貌取人，重要的是要去发掘人的内在美，只有这样，才能获得真正的幸福。④主动接近异性，积极追求异性。在男女交往中，不勇于追求，爱情的果实是不会轻易属于他；不敢于表达，也同样会失去机会。⑤掌握好与异性交往的分寸，懂得接近异性和追求异性的技巧。⑥不攀比，不让偶像或同伴的恋爱、婚姻成为自己恋爱、择偶的羁绊。</w:t>
            </w:r>
          </w:p>
          <w:p w14:paraId="3921DA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四、中年期心理健康</w:t>
            </w:r>
          </w:p>
          <w:p w14:paraId="16DD882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中年期一般指 35 ～ 60 岁这一年龄阶段，它是从青年到老年的过渡期，是躯体和心理从成熟到衰老的变化阶段，是人生中为社会做出最大贡献的时期。</w:t>
            </w:r>
          </w:p>
          <w:p w14:paraId="41682C6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（一）中年期主要的生理心理发展特征</w:t>
            </w:r>
          </w:p>
          <w:p w14:paraId="011722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中年人心理成熟、体魄健全、精力充沛、知识和经验丰富，善于思考问题，能够综合分析与判断客观事物，有自己独特的见解，灵活地选择时机和决定努力方向。情绪稳定，能够在多数场合根据客观情境控制和调节自己的情绪。意志耐受力强，对既定目标能克服困难，勇往直前。人格基本定型。但是，中年人肩负着家庭和社会的重担，每天都要面临许多要处理和解决的问题，在日常生活中承受着较大的心理压力，影响着中年人的心身健康。中年期主要的心理问题有：</w:t>
            </w:r>
          </w:p>
          <w:p w14:paraId="1FF7FCC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心理疲劳　中年人由于长期肩负着事业与家庭的重担，在事业开创、人际关系处理和家庭角色扮演等方面，总是处于一种思考、焦虑、烦闷、恐惧、抑郁的压力之中。具体表现为：晨起乏力、懒怠（学习、工作不起劲，工作错误多、效率低）、暴躁（情感易冲动、神经过敏）、身体不适（眼睛易疲劳、全身感到不舒服、晕眩、头痛、腰酸背痛、恶心等）、困乏疲倦、食欲不振等。</w:t>
            </w:r>
          </w:p>
          <w:p w14:paraId="3DE7377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婚姻适应不良　中年人在家庭中既要扮演丈夫或妻子的角色，又要扮演父亲或母亲的角色。有的人由于对婚姻的准备不够充分，婚后适应不够理想，甚至感到失望，以致矛盾迭出。即使婚前双方对家庭生活各方面都有所了解，并有充分的计划，但现实生活中往往会有未能预料的事情发生（如对理财技术、子女养育、婆媳相处、家计安排等缺乏认识，从往昔的罗曼蒂克到婚后的锅碗瓢盆的不适应等），使原计划不能如意进行，给婚后生活罩上阴影，造成婚姻适应不良。</w:t>
            </w:r>
          </w:p>
          <w:p w14:paraId="2560898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更年期综合征　更年期标志着中年向老年的过渡，女性一般在 45 ～ 55 岁开始，男性则比女性要晚几年。更年期是生理和心理上比较明显地呈现衰老过程的一个起点，会表现出头昏、失眠、乏力、注意力不集中、记忆力下降等神经衰弱和自主神经功能紊乱的症状。在其影响下，有些人在生活中表现出神情紧张，情绪起伏波动，易激怒、烦躁、焦虑和抑郁等心理症状，严重时会对生活失去信心。</w:t>
            </w:r>
          </w:p>
          <w:p w14:paraId="7A24BF1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（二）中年期心理健康措施</w:t>
            </w:r>
          </w:p>
          <w:p w14:paraId="6CEE173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注意劳逸结合，避免心理疲劳　中年人应该对自己的体力与能力有正确的认识和估计，注意劳逸结合，应特别注意量力而行地处理日常事务，工作计划应留有余地，切莫把目标定得太高，不要过分苛求自己，注意职业适应。中年人不应因工作繁忙或平素身体健康而忽视体育锻炼，而应加强体育锻炼，丰富业余生活。生命在于运动，适当的文体活动，不仅能消除疲劳，增进身体健康，而且还可陶冶情操，增进心理健康。</w:t>
            </w:r>
          </w:p>
          <w:p w14:paraId="3597DD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妥善处理各种人际关系　中年期是各种人际关系最为复杂的时期。在工作关系中，要妥善处理好与老年同事、年轻同事的关系，还要处理好上、下级同事间的关系。在家庭关系中，中年人上有父母，下有子女，能否处理好父母、夫妻、子女的关系，对促进心理健康具有很大影响。夫妻之间要相互沟通，相互体谅，在教育子女的问题上，多讨论，避免态度不一致。对子女的教育方式和态度，应采取民主教育的方式，充分了解子女的心理特点，把握两代人的心理差异，尊重子女的人格。对子女的期望值一定要从子女的能力和特点出发，要适度。否则，容易造成亲子关系紧张，影响心理健康。</w:t>
            </w:r>
          </w:p>
          <w:p w14:paraId="21E4088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注重更年期心理保健　科学理解更年期是人生从生长发育成熟转向衰退的转折时期，是生命中的必然过程。将进入和已进入更年期的人，尤其是妇女，要从知识和心理上有准备地去适应这一变化。学习有关更年期的知识，了解更年期生理、心理变化规律，从而避免因轻视、疏忽或猜测而导致的焦虑不安。同时，要努力提高自我控制的能力。</w:t>
            </w:r>
          </w:p>
          <w:p w14:paraId="25F65DD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对由于更年期综合征带来的苦恼，要善于自我宽解，适当调整，使机体功能早日恢复正常。</w:t>
            </w:r>
          </w:p>
          <w:p w14:paraId="2A859B1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五、老年期心理健康</w:t>
            </w:r>
          </w:p>
          <w:p w14:paraId="7D7C4B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一般将 60 ～ 65 岁以后的年龄阶段称为老年期。当今世界，人口的平均寿命延长，社会老龄化趋势越来越明显，因此，如何延缓衰老，提高老年群体身心健康水平，使他们身心愉快地安度晚年，已成为全社会关注的问题，也成为医学及相关学科研究的重要课题之一。</w:t>
            </w:r>
          </w:p>
          <w:p w14:paraId="6514207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（一）老年期主要的生理心理发展特征</w:t>
            </w:r>
          </w:p>
          <w:p w14:paraId="3A9A392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老年人不仅生理上会出现一些变化，如体型改变（发白齿落、皮肤干枯松弛等）、内脏器官生理机能老化，而且心理上也发生巨大变化，对外界事物的认知能力下降，如抽象思维能力、理解力、判断力，特别是近事记忆力都有所减退。习惯性心理牢固，人格特征定型化，表现为刻板、固执。工作和生活环境的变化，常常会影响老年人的情绪状态，影响老年人的心身健康。老年期主要的心理问题有：</w:t>
            </w:r>
          </w:p>
          <w:p w14:paraId="539EDED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衰老感　衰老感是主观上觉得“自己已经上了年纪，成为老人了”的心理状态，即认为自己“不中用”了。衰老是生物体不可抗拒的自然规律，但老年人不容易客观、坦然地接受自我的衰退现象，于是产生衰老感。表现为意志衰退、情绪消沉、感到年迈体衰、敷衍度日和不思进取。</w:t>
            </w:r>
          </w:p>
          <w:p w14:paraId="4A72E5C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离、退休综合征　离、退休综合征是指老年人到了适当年龄，从工作岗位上退下来后由于适应不了所处环境和生活习惯的突然变化而出现的情绪消沉、行为偏离常态等一系列不适应的体验。表现为：①失落感。社交圈的缩小、人际关系的改变、无所事事的清闲、一些愿望的落空和遗憾等，都会干扰情绪而影响心理平衡，产生失落感。②怀旧。沉湎于对往事的回忆及对过去美好时光的追忆之中，但终因时光的流逝而产生“无可奈何花落去”的遗憾，由此导致心情抑郁，性格孤僻。③恋友。退休后远离同事、朋友及熟人相继作古，老来失伴，常常会感到凄凉悲切，忧郁孤独。</w:t>
            </w:r>
          </w:p>
          <w:p w14:paraId="4C7DDB3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“空巢”心理　“空巢”心理是指随着子女长大成人，就业、结婚，相继独立离家，有些老年人由于不能正确认识子女“离巢”是家庭发展的必然规律，固执地怀旧而出现“人去楼空”的心理不适应现象。表现为爱回忆往事，不喜欢参加活动，闭门发呆，不同亲友来往，总觉得别人对自己很冷淡，觉得人情冷漠，认为子女离开了自己就没有了情感依附。</w:t>
            </w:r>
          </w:p>
          <w:p w14:paraId="55C860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疑病心理　半数以上的老年人有疑病倾向。由于老年人的注意力已从对外界事物的关心转向自身，过分的关注让老年人常常感觉有头晕、头痛、耳鸣、胃肠道功能异常以及失眠等症状。有时会过分注意报刊书籍上的一些医学常识而对照自己的不适感，并为此而心神不定，惶惶不安，甚至多次求医就诊。</w:t>
            </w:r>
          </w:p>
          <w:p w14:paraId="410BE9E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（二）老年期心理健康措施</w:t>
            </w:r>
          </w:p>
          <w:p w14:paraId="1F8C95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更新观念，减缓心理衰老　</w:t>
            </w:r>
          </w:p>
          <w:p w14:paraId="4346119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引导老年人采取健康向上的生活态度，使他们从观念上认识到一个人从幼到老、从盛到衰的过程是必然规律。老年是相对的，身体的衰老不可避免，心理的衰老却可以避免，而真正的衰老是心理上的颓废。只有采取健康向上的生活态度，才能预防心理衰老。</w:t>
            </w:r>
          </w:p>
          <w:p w14:paraId="05551D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2. 正确处理代际关系　</w:t>
            </w:r>
          </w:p>
          <w:p w14:paraId="6DECFE6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老年人与子辈、孙辈各自所处时代不同，各种条件也不一样，代与代之间出现差异是正常现象，老年人切忌对后辈干预过多，以保持良好的代际关系。</w:t>
            </w:r>
          </w:p>
          <w:p w14:paraId="52408DC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3. 豁达开朗，宽容大度　</w:t>
            </w:r>
          </w:p>
          <w:p w14:paraId="212FE9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老年人要心胸豁达，开朗乐观，情绪稳定，不为琐事而烦恼，遇到争执要宽容大度。在对待具体问题时，不过分激动，也不压抑，遇到难处，勿悲观，要镇静、放松，并自我鼓励，或找亲友谈心，疏泄积郁。</w:t>
            </w:r>
          </w:p>
          <w:p w14:paraId="0F784EA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4. 生活规律，适当的劳动，适度锻炼　生活规律，起居有常。老年人的运动要做到科学、适量，合理安排，循序渐进，坚持不懈，还要注意安全。积极参加有助于心身健康的文体活动，以达防病治病，延年益寿。</w:t>
            </w:r>
          </w:p>
          <w:p w14:paraId="4E2762F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5. 老当益壮，积极交往　老年人应做到“老骥伏枥，志在千里。烈士暮年，壮心不已”。积极参与社会交往，在交往中与亲友保持联系，形成一定的社交网络，互相关心，互相爱护，寻求社会支持。们的形象思维能力，把大脑充分地利用起来，这对于提高教学</w:t>
            </w:r>
          </w:p>
          <w:p w14:paraId="2AD9BD00">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4A72C8F">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不同年龄阶段的心理健康的基本理论知</w:t>
            </w:r>
            <w:r>
              <w:rPr>
                <w:rFonts w:hint="eastAsia" w:ascii="Times New Roman" w:hAnsi="Times New Roman"/>
                <w:b/>
                <w:szCs w:val="24"/>
              </w:rPr>
              <w:t>识。</w:t>
            </w:r>
          </w:p>
        </w:tc>
      </w:tr>
      <w:tr w14:paraId="6274260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636F79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735E5D5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D3C80C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D2A096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不同年龄阶段的心理健康，让学生知道个体心理健康就是根据个体不同年龄阶段生理、心理发展的特点，研究不同年龄阶段个体的心理卫生问题。</w:t>
            </w:r>
          </w:p>
        </w:tc>
        <w:tc>
          <w:tcPr>
            <w:tcW w:w="1366" w:type="dxa"/>
            <w:tcBorders>
              <w:tl2br w:val="nil"/>
              <w:tr2bl w:val="nil"/>
            </w:tcBorders>
            <w:vAlign w:val="center"/>
          </w:tcPr>
          <w:p w14:paraId="4A651EED">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7823B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437F7C61">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6CA9D9B8">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02A18E7C">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简述婴儿期心理健康措施。</w:t>
            </w:r>
          </w:p>
        </w:tc>
        <w:tc>
          <w:tcPr>
            <w:tcW w:w="1366" w:type="dxa"/>
            <w:tcBorders>
              <w:tl2br w:val="nil"/>
              <w:tr2bl w:val="nil"/>
            </w:tcBorders>
            <w:vAlign w:val="center"/>
          </w:tcPr>
          <w:p w14:paraId="7B86DDE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517D6F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60AC7A2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4F32A369">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展示特殊群体、社区的心理卫生</w:t>
            </w:r>
          </w:p>
          <w:p w14:paraId="4FB68C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一、特殊人群的心理卫生</w:t>
            </w:r>
          </w:p>
          <w:p w14:paraId="19D065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特殊人群是指特殊的作业环境与条件以及有生理、心理残疾的人群。特殊作业环境如航海、航空（高空）、交通、矿工、勘探、夜班等，会给劳动者带来各种各样的心理问题，主要表现为紧张、疲劳、厌倦、单调等情绪问题。而有生理、心理残疾的残疾人（包括视残、听残、肢残等）除一般人群所涉及的心理问题外，还必须面对在社会竞争中的弱势地位给他们心理上带来的压力与挑战。</w:t>
            </w:r>
          </w:p>
          <w:p w14:paraId="731E1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（一）特殊职业群体的心理卫生</w:t>
            </w:r>
          </w:p>
          <w:p w14:paraId="323BA8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特殊职业群体的心理特点　从事特殊职业的人群最主要的心理状况与作业环境及作业条件造成的心理压力有关，如航空人员的高空作业与紧张、航海人员的长期远离故土、驾驶员的高度紧张与疲劳、野外勘探人员的与世隔绝等状况都是危害他们身心健康的主要因素。</w:t>
            </w:r>
          </w:p>
          <w:p w14:paraId="79FF20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（1）紧张：是机体在某种超负荷环境刺激作用下所产生的一种适应环境的反应。</w:t>
            </w:r>
          </w:p>
          <w:p w14:paraId="69BFB08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当外部刺激要求机体做出较大努力去适应环境，而机体又无法承受外界刺激时，就会出现紧张状态。</w:t>
            </w:r>
          </w:p>
          <w:p w14:paraId="0B0FF7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特殊生产作业过程中，导致过度紧张的原因可从机体与环境两个方面分析。机体方面：①机体生理机能不适应本职工作的具体要求，如体力不支，视力、听力差等。②生物性恐惧感，如对火、光、电、声等的恐惧，这类人对高空、高温等作业环境特别敏感。③缺乏必备的生产技能和知识，尤其是对刚参加工作不久的未熟练人员更容易造成工作时的紧张感。④个性心理特征不适应工作要求，某些性格特点不适应从事某些对个性要求较严的工作。</w:t>
            </w:r>
          </w:p>
          <w:p w14:paraId="67417B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环境方面：①操作难度大，对工作质量要求高。②担心错误操作带来的严重后果，因而时刻保持警惕，注意力高度集中。③客观条件造成生产过程不顺利。④工作环境恶劣，如作业面的照明不足、噪声大、通风不良、温度不适，以及人际关系不协调等都会导致紧张状态的产生。</w:t>
            </w:r>
          </w:p>
          <w:p w14:paraId="3738F7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（2）疲劳：是职业人群在生产过程中最常见的一种生理状况，如夜班作业以及长时间维持高度紧张的人员。</w:t>
            </w:r>
          </w:p>
          <w:p w14:paraId="07912E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疲劳综合征的体验为：①全身无力。②注意力失调。③感受性降低。④动作迟缓，准确性、协调性及自动化程度降低。⑤记忆和思维出现故障。⑥意志衰退。⑦嗜睡等。在轻度疲劳状态下，对人的心理影响不明显。但在过度疲劳状态下，不仅劳动生产率会大幅度下降，而且极易造成生产事故，导致心理上的巨大压力或人身伤害，是职业人群劳动保护的预防重点。</w:t>
            </w:r>
          </w:p>
          <w:p w14:paraId="387B6E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单调：单调感是日常生活与工作中大脑对简单重复出现的刺激物产生的一种抑制反应。大脑皮层受到刺激的区域越局限，产生刺激的信号越简单，这种抑制反应就表现得越明显。单调状态导致工作人员对操作厌倦，工作缺乏主动性，工作热情下降等，不仅影响生产质量和生产效率，而且也容易产生操作失误，导致生产事故。如流水作业线上每个工人的单一而重复的操作工序，很容易让工人产生单调感。</w:t>
            </w:r>
          </w:p>
          <w:p w14:paraId="312ED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职业人群心理健康措施　对特殊职业人群开展心理卫生服务要针对产生心理问题的主、客观因素，开展预防性保健措施。①建立健全国家职业劳动安全保障制度，严格进行岗前培训。②以职业活动为导向，提高操作技能，减少因工作不熟练而造成的紧张感。③开展职业人群心理素质培训，并利用社区服务方式，搞好人群的健康教育。④改善生产环境与工作条件中的有害与危险因素，避免过度紧张，防止身心疲劳的产生。</w:t>
            </w:r>
          </w:p>
          <w:p w14:paraId="45ED942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（二）残疾人心理卫生</w:t>
            </w:r>
          </w:p>
          <w:p w14:paraId="4083CF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残疾人是指生理、心理或人体结构上有明显缺陷的人，即在躯体上或精神上遭受过有害的物理、化学、生物及精神因素的伤害，导致躯体器官的缺乏或机能障碍以及心理上的不可逆转的损伤，从而部分地或全部地失去了活动能力，并在生活方面不同程度地需要他人帮助的人。躯体残疾包括器官残疾（如盲、聋、哑等）、肢体残疾，心理残疾包括智力、行为、人格残疾和精神障碍。</w:t>
            </w:r>
          </w:p>
          <w:p w14:paraId="74B8558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残疾人的心理特点　</w:t>
            </w:r>
          </w:p>
          <w:p w14:paraId="601A0EB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缺乏自信，严重自卑：残疾人本身除了那些生理缺陷外，和普通健全人没什么两样，他们的心理变化也和常人一样。但是，由于自身部分缺失和自身条件限制局限了活动范围，交往空间狭窄而导致生活经验缺乏，进而产生心理上的孤独感。再加上家庭和社会的歧视，他们往往承受着常人想象不到的心理压力，其自尊与自信都受到极大的伤害。</w:t>
            </w:r>
          </w:p>
          <w:p w14:paraId="3DFE2B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焦虑与缺乏安全感：社会作为一个整体，其内部成员之间必然存在相互依存关系，每个人都或多或少依赖他人，都需要别人的帮助。健全人也需要获得别人的帮助，之所以能接受这种帮助，是因为在心理上认可了自己、接受了自己也存在差距的现实，因而没有直接影响到日常生活。残疾人因自身的缺陷要更多地依赖他人帮助，特别害怕被抛弃，因而容易产生焦虑感和不安全感。在现实生活中，遇到他人的冷淡态度，会诱发和加重其焦虑和不安的体验。</w:t>
            </w:r>
          </w:p>
          <w:p w14:paraId="1B909B9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退缩现象与逆反心理：在现实生活中，伴随残疾人的往往是过多的挫折与失败，常因承受过多的打击而使其变得心灰意冷，从而极力避免涉群而孤僻独处，表现出冷淡、退缩。有的面对困难和歧视则怨天尤人，情绪暴躁，易与他人发生冲突，甚至通过暴力发泄愤恨，做出危害他人和社会的破坏行为。</w:t>
            </w:r>
          </w:p>
          <w:p w14:paraId="5D067F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自我表现与失落感：残疾人为了摆脱困境，开始往往会奋发努力，争取好的表现，以克服社会歧视的影响。但不顾自己身体状况努力表现却达不到预期目标时，常常责怪自己无能，最终由奋发向上时的热情转换为情绪低沉。</w:t>
            </w:r>
          </w:p>
          <w:p w14:paraId="53B32ED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残疾人的心理健康措施　对残疾人的心理保健服务，关键在于改善他们的生存环境与条件，培养和恢复残疾人的自信，支持和鼓励他们追求自我实现，帮助他们为社会创造价值。根据实践经验，可从以下方面开展具体的保健服务工作：①了解其特殊困难，提供必要帮助；②消除环境障碍，建立生活保障；③提供辅助设备，融入社会家庭；④开展心理辅导，坦然面对人生；⑤丰富业余活动，努力实现自我。</w:t>
            </w:r>
          </w:p>
          <w:p w14:paraId="7C3996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二、社区心理卫生</w:t>
            </w:r>
          </w:p>
          <w:p w14:paraId="675149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社区作为一种地域性的社会实体，与一般的行政区是两个不同的概念。两者既有区别，又有联系。区别在于，行政区是为了实施社会管理，依据政治、经济、历史、文化等因素人为划定的，一般边界线是清楚的；而社区则是人们在长期共同的社会生产和生活中自然形成的，其边界线较模糊。同一社区可能被划入不同的行政区，而同一行政区内也可能包含不同社区。有联系的是，有的行政区与社区在地域上可能重合，如某个城市、街道或镇，它既是一个行政区，又是一个社区。一般来讲，我国城市社区通常是指街道，农村社区通常是指乡镇。</w:t>
            </w:r>
          </w:p>
          <w:p w14:paraId="35D8E25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（一）社区心理卫生状况</w:t>
            </w:r>
          </w:p>
          <w:p w14:paraId="3A1DD1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社区人口一般包括心理健康人群、心理亚健康人群、重点保护人群，部分社区还可能出现高危人群和精神疾病患者。在社区评价时，需分别了解各种群体的人口数量、比例、年龄分布、主要存在哪些心理卫生问题等。如，某社区为航空系统工作人员居住区，大部分为年轻夫妇或核心家庭，由于生活节奏较快、工作压力大，使不少人产生紧张、烦躁、下班后感到浑身无力、记忆力下降等问题；有些夫妻之间还由于交流机会过少，在家务劳动、子女教育、家庭经济等方面出现矛盾，影响夫妻关系。又如，某社区居住的以老年人口居多，且不与子女同住，形成“空巢”，他们在心理上比较孤独，缺乏生活热情，对社会适应不良，特别是一些刚离、退休的老年人，心理不适应感较强。通过分析社区居民的人口及心理卫生状况，发现问题，为其提供有针对性的心理卫生措施。</w:t>
            </w:r>
          </w:p>
          <w:p w14:paraId="60AF2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（二）社区心理卫生措施</w:t>
            </w:r>
          </w:p>
          <w:p w14:paraId="180639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按社区范围了解社区的环境状况，包括自然环境（交通、供水、供电、噪声、环境卫生等）和社会环境（居民状况、生活节奏、社会压力、人际关系等）。这些因素都可能对社区人群的心理健康状况产生影响。探讨和分析影响因素，有助于采取相应的干预措施，降低或消除不良因素对心理健康的影响。社区心理卫生健康措施有：</w:t>
            </w:r>
          </w:p>
          <w:p w14:paraId="473686C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健康教育　健康教育是社区心理卫生服务的首选和主要方式。健康教育方式多种多样，如，利用小区内的报刊栏举办心理健康展览、举办心理健康宣传周（日），编印心理健康宣传手册，聘请专家进行专题或系列讲座等。</w:t>
            </w:r>
          </w:p>
          <w:p w14:paraId="75B379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建立心理健康资源中心　提供有关心理健康、压力处理、认识精神病等科普资料及影像的租借服务。</w:t>
            </w:r>
          </w:p>
          <w:p w14:paraId="48D097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提供心理诊所的信息　由于设立心理诊所或开通心理咨询热线电话需要一定的技术力量和相应的设施，因此不是每个社区内都能够做到的。但社区可以向居民提供相关心理诊所或热线电话的信息。例如，哪个诊所的大夫可以进行家庭治疗，哪个诊所的大夫侧重于儿童行为指导。这些信息不但能及时解决社区居民的心理问题，而且能够鼓励居民树立自我心理保健意识，消除偏见，主动求医。</w:t>
            </w:r>
          </w:p>
          <w:p w14:paraId="71F3D8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4. 建立社区活动中心　社区活动中心的主要服务对象可以是老年人、儿童、青少年。社区活动中心应有一定特色，如果社区以老年人口居多，那么老年活动站就应是一个能倾吐心声、发挥余热、获取帮助的场所，使他们心情愉快，很好地促进心理健康。</w:t>
            </w:r>
          </w:p>
          <w:p w14:paraId="5B2AD8B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5. 组织活动小组　小组活动可以产生一种团体学习的力量，起到相互促进、相互影响的作用。社区组织的小组活动主要是聘请专业人员为不同的人群提供有针对性的培训和辅导。例如，给社区内有问题行为或家庭环境不良的孩子提供生活技能教育，提高他们自我认识、人际关系、处理情绪和解决问题的能力，提高他们的心理素质。</w:t>
            </w:r>
          </w:p>
          <w:p w14:paraId="787C5B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6. 为精神病人提供社区服务　社区对于精神病患者出院后的康复工作起着至关重要的作用。近 20 年来，许多国家都在发展社区康复服务，特别是欧美一些发达国家，医院的精神病病床数减少，住院病人的时间缩短，而社区康复中心大量增加。我国的精神病医院和专业人员与发达国家相差很远，因此更有必要发展社区康复服务。这些服务一般包括：设立家庭病床、开办工疗中心（站）、开办福利工厂、组织群众性看护小组、建立日间医院或夜间医院、为精神病人或其家属提供精神病的有关知识和技术指导等。</w:t>
            </w:r>
          </w:p>
          <w:p w14:paraId="374427A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704468F">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特殊群体、社区的心理卫生展示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特殊群体、社区的心理卫生</w:t>
            </w:r>
            <w:r>
              <w:rPr>
                <w:rFonts w:hint="eastAsia" w:ascii="Times New Roman" w:hAnsi="Times New Roman"/>
                <w:b/>
                <w:szCs w:val="24"/>
              </w:rPr>
              <w:t>的基本理论知识。</w:t>
            </w:r>
          </w:p>
        </w:tc>
      </w:tr>
      <w:tr w14:paraId="4D70981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F4485D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3DC9820E">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5311CF4">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3E89E01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特殊群体、社区的心理卫生，有生理、心理残疾的残疾人除一般人群所涉及的心理问题外，还必须面对在社会竞争中的弱势地位给他们心理上带来的压力与挑战。</w:t>
            </w:r>
          </w:p>
        </w:tc>
        <w:tc>
          <w:tcPr>
            <w:tcW w:w="1366" w:type="dxa"/>
            <w:tcBorders>
              <w:tl2br w:val="nil"/>
              <w:tr2bl w:val="nil"/>
            </w:tcBorders>
            <w:vAlign w:val="center"/>
          </w:tcPr>
          <w:p w14:paraId="228C2D4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B9E0FB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2706EE4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5CD4CA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08C1B059">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简述社区心理卫生措施</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085D5660">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11C936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BEEEF9"/>
            <w:vAlign w:val="center"/>
          </w:tcPr>
          <w:p w14:paraId="5D47228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097EE320">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运用教学语言不够熟练，出现了几次口误。这是不应该的，因为在这节课中明辩质量和重量的区别对教师来说是很重要的。</w:t>
            </w:r>
          </w:p>
        </w:tc>
      </w:tr>
    </w:tbl>
    <w:p w14:paraId="2FF2C2A6"/>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C700902-5986-48BD-8871-916427A8DF6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9C061EB9-2649-477C-A408-FC1404E1F33B}"/>
  </w:font>
  <w:font w:name="微软雅黑">
    <w:panose1 w:val="020B0503020204020204"/>
    <w:charset w:val="86"/>
    <w:family w:val="auto"/>
    <w:pitch w:val="default"/>
    <w:sig w:usb0="80000287" w:usb1="2ACF3C50" w:usb2="00000016" w:usb3="00000000" w:csb0="0004001F" w:csb1="00000000"/>
    <w:embedRegular r:id="rId3" w:fontKey="{6AD81EDB-A0E4-48F0-9979-47586ED517EA}"/>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7F2636F8-8DC7-49CE-BA90-81069EF11E3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FB63FA42-5B28-4057-803C-A39FC42E57A9}"/>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2FA082F"/>
    <w:rsid w:val="06147E59"/>
    <w:rsid w:val="0AC91BFE"/>
    <w:rsid w:val="0C195395"/>
    <w:rsid w:val="0E3C75E8"/>
    <w:rsid w:val="1C60574F"/>
    <w:rsid w:val="1FB84519"/>
    <w:rsid w:val="2003061B"/>
    <w:rsid w:val="20F13C9B"/>
    <w:rsid w:val="238347DF"/>
    <w:rsid w:val="24B477DD"/>
    <w:rsid w:val="278141AB"/>
    <w:rsid w:val="28B578A7"/>
    <w:rsid w:val="2910443B"/>
    <w:rsid w:val="322A12C5"/>
    <w:rsid w:val="34AD60CD"/>
    <w:rsid w:val="34B67F89"/>
    <w:rsid w:val="35AF77A0"/>
    <w:rsid w:val="368D542E"/>
    <w:rsid w:val="388B134B"/>
    <w:rsid w:val="3C8A31A8"/>
    <w:rsid w:val="3FB90C6E"/>
    <w:rsid w:val="436C72A2"/>
    <w:rsid w:val="43CD7F64"/>
    <w:rsid w:val="44B33A23"/>
    <w:rsid w:val="45C91BBA"/>
    <w:rsid w:val="49F8701E"/>
    <w:rsid w:val="4A2D19BE"/>
    <w:rsid w:val="4C7F0E23"/>
    <w:rsid w:val="582E68E8"/>
    <w:rsid w:val="5A7C6694"/>
    <w:rsid w:val="5BA7046C"/>
    <w:rsid w:val="5EE412EC"/>
    <w:rsid w:val="5FFC3909"/>
    <w:rsid w:val="600E33E1"/>
    <w:rsid w:val="622A303A"/>
    <w:rsid w:val="70562E59"/>
    <w:rsid w:val="723010AC"/>
    <w:rsid w:val="7E1F5A45"/>
    <w:rsid w:val="7ECA7AB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21</Pages>
  <Words>16404</Words>
  <Characters>16586</Characters>
  <Lines>1</Lines>
  <Paragraphs>1</Paragraphs>
  <TotalTime>0</TotalTime>
  <ScaleCrop>false</ScaleCrop>
  <LinksUpToDate>false</LinksUpToDate>
  <CharactersWithSpaces>16789</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2025-07-22T03:32:08Z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B91AA8E41BBB4F7B8B42B513294CC745_13</vt:lpwstr>
  </property>
  <property fmtid="{D5CDD505-2E9C-101B-9397-08002B2CF9AE}" pid="4" name="KSOTemplateDocerSaveRecord">
    <vt:lpwstr>eyJoZGlkIjoiOTcxZjc4Y2ViNTBlZDVmZTI3YTAxZGE1NWVmM2E2NDEiLCJ1c2VySWQiOiI0MDMzMDA2MzYifQ==</vt:lpwstr>
  </property>
</Properties>
</file>